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4948-2024 i Markaryds kommun</w:t>
      </w:r>
    </w:p>
    <w:p>
      <w:r>
        <w:t>Detta klagomål behandlar höga naturvärden i samrådsanmälan S 4948-2024 i Markaryds kommun som inkom 2024-12-02 och omfattar 1,3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S 4948-2024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6265350, E 426530 i SWEREF 99 TM.</w:t>
      </w:r>
    </w:p>
    <w:p>
      <w:r>
        <w:t>I och inom 7 meter från samrådsanmälan finns fynd av 7 naturvårdsarter, varav 2 är rödlistade, 7 är typiska (T) och 5 är signalarter (S): bokvårtlav (NT, T), koralltaggsvamp (NT, T), bokfjädermossa (S, T), guldlockmossa (S, T), havstulpanlav (S, T), korallblylav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