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62519-2023 i Markaryds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