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avverkningsanmälan A 62519-2023 i Markaryds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