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som inkom 2022-09-14 och omfattar 45,6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6259215, E 416353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(§4)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