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skogsödla (§6), vanlig groda (§6)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