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30317-2024 i Växjö kommun</w:t>
      </w:r>
    </w:p>
    <w:p>
      <w:r>
        <w:t>Detta dokument behandlar höga naturvärden i avverkningsanmälan A 30317-2024 i Växjö kommun. Denna avverkningsanmälan inkom 2024-07-17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