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dokument behandlar höga naturvärden i avverkningsanmälan A 14022-2024 i Växjö kommun. Denna avverkningsanmälan inkom 2024-04-10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