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dokument behandlar höga naturvärden i avverkningsanmälan A 25236-2026 i Växjö kommun. Denna avverkningsanmälan inkom 2026-06-02 15:52:30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