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dokument behandlar höga naturvärden i avverkningsanmälan A 24339-2023 i Växjö kommun. Denna avverkningsanmälan inkom 2023-06-04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