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dokument behandlar höga naturvärden i avverkningsanmälan A 64150-2023 i Växjö kommun. Denna avverkningsanmälan inkom 2023-12-19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