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dokument behandlar höga naturvärden i avverkningsanmälan A 26423-2026 i Växjö kommun. Denna avverkningsanmälan inkom 2026-06-09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6297770, E 479243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