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klagomål behandlar höga naturvärden i avverkningsanmälan A 56802-2025 i Växjö kommun som inkom 2025-11-17 och omfattar 0,9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6339966, E 477742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