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21 meter från avverkningsanmälan A 16796-2022 i Växjö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