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27227-2026 i Växjö kommun</w:t>
      </w:r>
    </w:p>
    <w:p>
      <w:r>
        <w:t>Detta dokument behandlar höga naturvärden i avverkningsanmälan A 27227-2026 i Växjö kommun. Denna avverkningsanmälan inkom 2026-06-15 11:36:59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6331002, E 483640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