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206-2024 i Växjö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