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samrådsanmälan S 2467-2026 i Växjö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