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51647-2024 i Växjö kommun</w:t>
      </w:r>
    </w:p>
    <w:p>
      <w:r>
        <w:t>Denna tillsynsbegäran behandlar höga naturvärden i avverkningsanmälan A 51647-2024 i Växjö kommun som inkom 2024-11-10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51647-2024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6323049, E 507516 i SWEREF 99 TM.</w:t>
      </w:r>
    </w:p>
    <w:p>
      <w:r>
        <w:t>I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