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dokument behandlar höga naturvärden i avverkningsanmälan A 31667-2023 i Växjö kommun. Denna avverkningsanmälan inkom 2023-06-21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