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klagomål behandlar höga naturvärden i avverkningsanmälan A 38036-2024 i Växjö kommun som inkom 2024-09-09 och omfattar 2,2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6313634, E 493623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