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klagomål behandlar höga naturvärden i avverkningsanmälan A 60370-2024 i Växjö kommun som inkom 2024-12-17 och omfattar 0,6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6329950, E 490434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