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23510-2022 i Växjö kommun</w:t>
      </w:r>
    </w:p>
    <w:p>
      <w:r>
        <w:t>Denna tillsynsbegäran behandlar höga naturvärden i avverkningsanmälan A 23510-2022 i Växjö kommun som inkom 2022-06-09 och omfattar 1,1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23510-2022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6306444, E 494393 i SWEREF 99 TM.</w:t>
      </w:r>
    </w:p>
    <w:p>
      <w:r>
        <w:t>Inom 17 meter från avverkningsanmälan finns fynd av 1 naturvårdsarter, varav 1 är signalart (S): robust tickgnagare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