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dokument behandlar höga naturvärden i avverkningsanmälan A 10820-2024 i Växjö kommun som inkom 2024-03-18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6287473, E 482512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