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dokument behandlar höga naturvärden i avverkningsanmälan A 23153-2026 i Växjö kommun som inkom 2026-05-19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västlig hakmossa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6330314, E 474426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