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dokument behandlar höga naturvärden i avverkningsanmälan A 38396-2025 i Växjö kommun som inkom 2025-08-14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dynstinksvamp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6329507, E 482300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