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dokument behandlar höga naturvärden i avverkningsanmälan A 44923-2023 i Växjö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6333751, E 468946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