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dokument behandlar höga naturvärden i avverkningsanmälan A 54410-2024 i Växjö kommun som inkom 2024-11-21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53" cy="5688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5735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