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Detta dokument behandlar höga naturvärden i avverkningsanmälan A 25236-2026 i Växjö kommun som inkom 2026-06-02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6341263, E 489235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T), fällmossa (S, T), korallblylav (S, T), rävticka (S, T), skinnlav (S, T), västlig hakmossa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