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Detta dokument behandlar höga naturvärden i avverkningsanmälan A 33208-2023 i Växjö kommun som inkom 2023-07-20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6316589, E 480562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7 naturvårdsarter hittats: björktrast (NT, §4), ladusvala (NT, §4), skrattmås (NT, §4), kråka (§4), röd glada (§4), svartvit flugsnappare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ladusvala (NT, §4), skrattmås (NT, §4), kråka (§4), röd glada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