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Detta dokument behandlar höga naturvärden i avverkningsanmälan A 47486-2024 i Växjö kommun som inkom 2024-10-22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6310397, E 506645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2 naturvårdsarter hittats: pärluggla (EN, T, §4) och nattskärra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