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samrådsanmälan S 151-2025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