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dokument behandlar höga naturvärden i avverkningsanmälan A 40266-2024 i Växjö kommun. Denna avverkningsanmälan inkom 2024-09-19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