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dokument behandlar höga naturvärden i avverkningsanmälan A 19379-2024 i Växjö kommun. Denna avverkningsanmälan inkom 2024-05-16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