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dokument behandlar höga naturvärden i avverkningsanmälan A 38396-2025 i Växjö kommun som inkom 2025-08-14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dynstinksvamp (NT) och smal svampklubba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6329507, E 482300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