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som inkom 2024-11-21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