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Detta dokument behandlar höga naturvärden i avverkningsanmälan A 297-2024 i Växjö kommun som inkom 2024-01-03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6334866, E 482563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