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klagomål behandlar höga naturvärden i avverkningsanmälan A 29290-2025 i Växjö kommun som inkom 2025-06-16 och omfattar 2,7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6318724, E 500647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