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dokument behandlar höga naturvärden i avverkningsanmälan A 23153-2026 i Växjö kommun som inkom 2026-05-19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2 naturvårdsarter hittats: västlig hakmossa (S)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6330314, E 474426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