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som inkom 2025-08-19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6341263, E 489235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