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dokument behandlar höga naturvärden i avverkningsanmälan A 4654-2024 i Växjö kommun som inkom 2024-02-05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6319348, E 488532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