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Detta dokument behandlar höga naturvärden i avverkningsanmälan A 10820-2024 i Växjö kommun som inkom 2024-03-18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6287473, E 482512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