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som inkom 2025-08-19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