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20 meter från avverkningsanmälan A 44813-2026 i Växjö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