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klagomål behandlar höga naturvärden i avverkningsanmälan A 64150-2023 i Växjö kommun som inkom 2023-12-19 och omfattar 7,0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6305255, E 506870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