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16796-2022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