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klagomål behandlar höga naturvärden i avverkningsanmälan A 14022-2024 i Växjö kommun som inkom 2024-04-10 och omfattar 1,4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6314684, E 508000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