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samrådsanmälan S 592-2024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