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dokument behandlar höga naturvärden i avverkningsanmälan A 51647-2024 i Växjö kommun. Denna avverkningsanmälan inkom 2024-11-10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