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27315-2025 i Växjö kommun</w:t>
      </w:r>
    </w:p>
    <w:p>
      <w:r>
        <w:t>Detta dokument behandlar höga naturvärden i avverkningsanmälan A 27315-2025 i Växjö kommun. Denna avverkningsanmälan inkom 2025-06-04 14:06:30 och omfattar 28,5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blåmossa (S), kungsfågel (§4)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27315-2025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6323728, E 484536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