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samrådsanmälan S 2409-2026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