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samrådsanmälan S 1934-2026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